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BFB3" w14:textId="1CA4DFA1" w:rsidR="00DB7582" w:rsidRPr="00B30635" w:rsidRDefault="00F92F4F" w:rsidP="00D90DB1">
      <w:pPr>
        <w:tabs>
          <w:tab w:val="center" w:pos="1701"/>
          <w:tab w:val="center" w:pos="7088"/>
        </w:tabs>
        <w:spacing w:line="240" w:lineRule="auto"/>
        <w:ind w:left="-284" w:right="-284"/>
        <w:contextualSpacing/>
        <w:jc w:val="center"/>
        <w:rPr>
          <w:szCs w:val="26"/>
          <w:lang w:val="de-DE"/>
        </w:rPr>
      </w:pPr>
      <w:r w:rsidRPr="00D90DB1">
        <w:rPr>
          <w:b/>
          <w:szCs w:val="26"/>
          <w:lang w:val="vi-VN"/>
        </w:rPr>
        <w:t>ĐÁP ÁN</w:t>
      </w:r>
      <w:r w:rsidR="00F27471" w:rsidRPr="00D90DB1">
        <w:rPr>
          <w:b/>
          <w:szCs w:val="26"/>
          <w:lang w:val="vi-VN"/>
        </w:rPr>
        <w:t xml:space="preserve"> KIỂM TRA GIỮA KỲ HK2- LÝ 11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895"/>
        <w:gridCol w:w="7889"/>
        <w:gridCol w:w="992"/>
      </w:tblGrid>
      <w:tr w:rsidR="00110EC0" w:rsidRPr="00110EC0" w14:paraId="048627C5" w14:textId="77777777" w:rsidTr="00D90DB1">
        <w:tc>
          <w:tcPr>
            <w:tcW w:w="895" w:type="dxa"/>
          </w:tcPr>
          <w:p w14:paraId="7FE30EBD" w14:textId="4D4B7103" w:rsidR="00DB7582" w:rsidRPr="00D90DB1" w:rsidRDefault="00DB7582" w:rsidP="008635F4">
            <w:pPr>
              <w:tabs>
                <w:tab w:val="left" w:leader="dot" w:pos="10490"/>
              </w:tabs>
              <w:spacing w:before="120" w:after="120"/>
              <w:contextualSpacing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7889" w:type="dxa"/>
          </w:tcPr>
          <w:p w14:paraId="44B96B43" w14:textId="77777777" w:rsidR="00DB7582" w:rsidRPr="00110EC0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992" w:type="dxa"/>
          </w:tcPr>
          <w:p w14:paraId="1854B3E5" w14:textId="77777777" w:rsidR="00DB7582" w:rsidRPr="00110EC0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110EC0" w:rsidRPr="003C4E0E" w14:paraId="057F91E3" w14:textId="77777777" w:rsidTr="00D90DB1">
        <w:trPr>
          <w:trHeight w:val="698"/>
        </w:trPr>
        <w:tc>
          <w:tcPr>
            <w:tcW w:w="895" w:type="dxa"/>
            <w:vMerge w:val="restart"/>
          </w:tcPr>
          <w:p w14:paraId="5A76089F" w14:textId="0FD5572B" w:rsidR="008926B3" w:rsidRPr="003C4E0E" w:rsidRDefault="008926B3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E0E">
              <w:rPr>
                <w:rFonts w:cs="Times New Roman"/>
                <w:b/>
                <w:sz w:val="24"/>
                <w:szCs w:val="24"/>
              </w:rPr>
              <w:t>Câu 1 (</w:t>
            </w:r>
            <w:r w:rsidR="00A37F10" w:rsidRPr="003C4E0E">
              <w:rPr>
                <w:rFonts w:cs="Times New Roman"/>
                <w:b/>
                <w:sz w:val="24"/>
                <w:szCs w:val="24"/>
              </w:rPr>
              <w:t>1</w:t>
            </w:r>
            <w:r w:rsidR="00F55904" w:rsidRPr="003C4E0E">
              <w:rPr>
                <w:rFonts w:cs="Times New Roman"/>
                <w:b/>
                <w:sz w:val="24"/>
                <w:szCs w:val="24"/>
              </w:rPr>
              <w:t>,5</w:t>
            </w:r>
            <w:r w:rsidRPr="003C4E0E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89" w:type="dxa"/>
          </w:tcPr>
          <w:p w14:paraId="7D3594D9" w14:textId="0F6AE707" w:rsidR="008926B3" w:rsidRPr="003C4E0E" w:rsidRDefault="00F32176" w:rsidP="00D90DB1">
            <w:pPr>
              <w:tabs>
                <w:tab w:val="left" w:pos="12758"/>
              </w:tabs>
              <w:spacing w:before="120" w:after="120"/>
              <w:ind w:right="-40" w:firstLine="266"/>
              <w:jc w:val="both"/>
              <w:rPr>
                <w:rFonts w:eastAsia="Times New Roman" w:cs="Times New Roman"/>
                <w:szCs w:val="26"/>
              </w:rPr>
            </w:pPr>
            <w:r w:rsidRPr="003C4E0E">
              <w:rPr>
                <w:rFonts w:eastAsia="Times New Roman" w:cs="Times New Roman"/>
                <w:szCs w:val="26"/>
              </w:rPr>
              <w:t xml:space="preserve">Điện trường được tạo ra bởi điện tích, là dạng vật chất tồn tại xung quanh điện tích </w:t>
            </w:r>
            <w:r w:rsidR="00F55904" w:rsidRPr="003C4E0E">
              <w:rPr>
                <w:rFonts w:eastAsia="Times New Roman" w:cs="Times New Roman"/>
                <w:szCs w:val="26"/>
              </w:rPr>
              <w:t>/</w:t>
            </w:r>
            <w:r w:rsidRPr="003C4E0E">
              <w:rPr>
                <w:rFonts w:eastAsia="Times New Roman" w:cs="Times New Roman"/>
                <w:szCs w:val="26"/>
              </w:rPr>
              <w:t>và truyền tương tác giữa các điện tích.</w:t>
            </w:r>
          </w:p>
        </w:tc>
        <w:tc>
          <w:tcPr>
            <w:tcW w:w="992" w:type="dxa"/>
            <w:vAlign w:val="center"/>
          </w:tcPr>
          <w:p w14:paraId="0B9C47EA" w14:textId="5ADB66EB" w:rsidR="008926B3" w:rsidRPr="003C4E0E" w:rsidRDefault="00E72BA8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  <w:r w:rsidR="00F55904" w:rsidRPr="003C4E0E">
              <w:rPr>
                <w:rFonts w:cs="Times New Roman"/>
                <w:sz w:val="24"/>
                <w:szCs w:val="24"/>
              </w:rPr>
              <w:t>*2</w:t>
            </w:r>
          </w:p>
        </w:tc>
      </w:tr>
      <w:tr w:rsidR="00E72BA8" w:rsidRPr="003C4E0E" w14:paraId="09C6661A" w14:textId="77777777" w:rsidTr="00D90DB1">
        <w:trPr>
          <w:trHeight w:val="1067"/>
        </w:trPr>
        <w:tc>
          <w:tcPr>
            <w:tcW w:w="895" w:type="dxa"/>
            <w:vMerge/>
          </w:tcPr>
          <w:p w14:paraId="507618BE" w14:textId="77777777" w:rsidR="00E72BA8" w:rsidRPr="003C4E0E" w:rsidRDefault="00E72BA8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5DA0113B" w14:textId="2E0820B6" w:rsidR="00E72BA8" w:rsidRPr="003C4E0E" w:rsidRDefault="00E72BA8" w:rsidP="00D90DB1">
            <w:pPr>
              <w:spacing w:before="120" w:after="120" w:line="20" w:lineRule="atLeast"/>
              <w:ind w:firstLine="266"/>
              <w:jc w:val="both"/>
              <w:rPr>
                <w:b/>
                <w:szCs w:val="26"/>
              </w:rPr>
            </w:pPr>
            <w:r w:rsidRPr="003C4E0E">
              <w:rPr>
                <w:rFonts w:eastAsia="Times New Roman" w:cs="Times New Roman"/>
                <w:szCs w:val="26"/>
              </w:rPr>
              <w:t>Điện trường đều là điện trường mà cường độ điện trường tại mỗi điểm</w:t>
            </w:r>
            <w:r w:rsidR="00F55904" w:rsidRPr="003C4E0E">
              <w:rPr>
                <w:rFonts w:eastAsia="Times New Roman" w:cs="Times New Roman"/>
                <w:szCs w:val="26"/>
              </w:rPr>
              <w:t>/</w:t>
            </w:r>
            <w:r w:rsidRPr="003C4E0E">
              <w:rPr>
                <w:rFonts w:eastAsia="Times New Roman" w:cs="Times New Roman"/>
                <w:szCs w:val="26"/>
              </w:rPr>
              <w:t xml:space="preserve"> có giá trị bằng nhau về độ lớn,/ giống nhau về phương và chiều./ Các đường sức trong điện trường đều là các đường thẳng song song và cách đều nhau.</w:t>
            </w:r>
          </w:p>
        </w:tc>
        <w:tc>
          <w:tcPr>
            <w:tcW w:w="992" w:type="dxa"/>
            <w:vAlign w:val="center"/>
          </w:tcPr>
          <w:p w14:paraId="60C1E6F6" w14:textId="6E0A3215" w:rsidR="00E72BA8" w:rsidRPr="003C4E0E" w:rsidRDefault="00E72BA8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0,25*</w:t>
            </w:r>
            <w:r w:rsidR="00F55904" w:rsidRPr="003C4E0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55904" w:rsidRPr="003C4E0E" w14:paraId="72BFF45F" w14:textId="77777777" w:rsidTr="00D90DB1">
        <w:trPr>
          <w:trHeight w:val="1067"/>
        </w:trPr>
        <w:tc>
          <w:tcPr>
            <w:tcW w:w="895" w:type="dxa"/>
            <w:vMerge w:val="restart"/>
          </w:tcPr>
          <w:p w14:paraId="464B85CD" w14:textId="296C11E2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E0E">
              <w:rPr>
                <w:rFonts w:cs="Times New Roman"/>
                <w:b/>
                <w:sz w:val="24"/>
                <w:szCs w:val="24"/>
              </w:rPr>
              <w:t>Câu 2 (1,0đ)</w:t>
            </w:r>
          </w:p>
        </w:tc>
        <w:tc>
          <w:tcPr>
            <w:tcW w:w="7889" w:type="dxa"/>
          </w:tcPr>
          <w:p w14:paraId="0685866F" w14:textId="42D606CA" w:rsidR="00F55904" w:rsidRPr="003C4E0E" w:rsidRDefault="00F55904" w:rsidP="00D90DB1">
            <w:pPr>
              <w:spacing w:before="120" w:after="120" w:line="20" w:lineRule="atLeast"/>
              <w:ind w:firstLine="266"/>
              <w:jc w:val="both"/>
              <w:rPr>
                <w:color w:val="000000" w:themeColor="text1"/>
                <w:szCs w:val="26"/>
              </w:rPr>
            </w:pPr>
            <w:r w:rsidRPr="003C4E0E">
              <w:rPr>
                <w:color w:val="000000" w:themeColor="text1"/>
                <w:szCs w:val="26"/>
              </w:rPr>
              <w:t xml:space="preserve">Đường sức điện là các đường vẽ trong điện trường / sao cho hướng của vectơ cường độ điện trường tại mỗi điểm trên đường sức điện / trùng với hướng của vectơ tiếp tuyến của đường sức điện tại điểm đó. </w:t>
            </w:r>
          </w:p>
        </w:tc>
        <w:tc>
          <w:tcPr>
            <w:tcW w:w="992" w:type="dxa"/>
            <w:vAlign w:val="center"/>
          </w:tcPr>
          <w:p w14:paraId="7DE26EC2" w14:textId="7C7BB7D0" w:rsidR="00F55904" w:rsidRPr="003C4E0E" w:rsidRDefault="00F55904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0,25*3</w:t>
            </w:r>
          </w:p>
        </w:tc>
      </w:tr>
      <w:tr w:rsidR="00F55904" w:rsidRPr="003C4E0E" w14:paraId="02347E77" w14:textId="77777777" w:rsidTr="00D90DB1">
        <w:trPr>
          <w:trHeight w:val="437"/>
        </w:trPr>
        <w:tc>
          <w:tcPr>
            <w:tcW w:w="895" w:type="dxa"/>
            <w:vMerge/>
          </w:tcPr>
          <w:p w14:paraId="69CCFBE7" w14:textId="77777777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77E8CAF2" w14:textId="0471E749" w:rsidR="00F36B62" w:rsidRPr="003C4E0E" w:rsidRDefault="00F55904" w:rsidP="00D90DB1">
            <w:pPr>
              <w:spacing w:before="120" w:after="120" w:line="20" w:lineRule="atLeast"/>
              <w:ind w:firstLine="266"/>
              <w:jc w:val="both"/>
              <w:rPr>
                <w:color w:val="000000" w:themeColor="text1"/>
                <w:szCs w:val="26"/>
              </w:rPr>
            </w:pPr>
            <w:r w:rsidRPr="003C4E0E">
              <w:rPr>
                <w:color w:val="000000" w:themeColor="text1"/>
                <w:szCs w:val="26"/>
              </w:rPr>
              <w:t>Đường sức điện xuất phát ở điện tích dương và kết thúc ở điện tích âm.</w:t>
            </w:r>
          </w:p>
        </w:tc>
        <w:tc>
          <w:tcPr>
            <w:tcW w:w="992" w:type="dxa"/>
            <w:vAlign w:val="center"/>
          </w:tcPr>
          <w:p w14:paraId="38BE93AF" w14:textId="7BDAFE4F" w:rsidR="00F55904" w:rsidRPr="003C4E0E" w:rsidRDefault="00F55904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36B62" w:rsidRPr="003C4E0E" w14:paraId="1B7DF212" w14:textId="77777777" w:rsidTr="00D90DB1">
        <w:trPr>
          <w:trHeight w:val="761"/>
        </w:trPr>
        <w:tc>
          <w:tcPr>
            <w:tcW w:w="895" w:type="dxa"/>
            <w:vMerge w:val="restart"/>
          </w:tcPr>
          <w:p w14:paraId="490ECFEE" w14:textId="4437AE58" w:rsidR="00F36B62" w:rsidRPr="003C4E0E" w:rsidRDefault="00F36B62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E0E">
              <w:rPr>
                <w:rFonts w:cs="Times New Roman"/>
                <w:b/>
                <w:sz w:val="24"/>
                <w:szCs w:val="24"/>
              </w:rPr>
              <w:t>Câu 3 (1,0đ)</w:t>
            </w:r>
          </w:p>
        </w:tc>
        <w:tc>
          <w:tcPr>
            <w:tcW w:w="7889" w:type="dxa"/>
          </w:tcPr>
          <w:p w14:paraId="395BD3A5" w14:textId="4E1EB03B" w:rsidR="00F36B62" w:rsidRPr="003C4E0E" w:rsidRDefault="00000000" w:rsidP="00F36B62">
            <w:pPr>
              <w:spacing w:before="120" w:after="120" w:line="20" w:lineRule="atLeast"/>
              <w:jc w:val="both"/>
              <w:rPr>
                <w:rFonts w:eastAsia="Times New Roman" w:cs="Times New Roman"/>
                <w:szCs w:val="2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</w:rPr>
                      <m:t>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6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</w:rPr>
                          <m:t>F</m:t>
                        </m:r>
                      </m:e>
                    </m:ac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14:paraId="5F42A9EE" w14:textId="0A5B95E3" w:rsidR="00F36B62" w:rsidRPr="003C4E0E" w:rsidRDefault="00F36B62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36B62" w:rsidRPr="003C4E0E" w14:paraId="22E794A8" w14:textId="77777777" w:rsidTr="00D90DB1">
        <w:trPr>
          <w:trHeight w:val="446"/>
        </w:trPr>
        <w:tc>
          <w:tcPr>
            <w:tcW w:w="895" w:type="dxa"/>
            <w:vMerge/>
          </w:tcPr>
          <w:p w14:paraId="47839338" w14:textId="77777777" w:rsidR="00F36B62" w:rsidRPr="003C4E0E" w:rsidRDefault="00F36B62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1DB3AE2D" w14:textId="488B2D35" w:rsidR="00F36B62" w:rsidRPr="003C4E0E" w:rsidRDefault="00F36B62" w:rsidP="00F36B62">
            <w:pPr>
              <w:spacing w:before="120" w:after="120" w:line="20" w:lineRule="atLeast"/>
              <w:jc w:val="both"/>
              <w:rPr>
                <w:rFonts w:eastAsia="Times New Roman" w:cs="Times New Roman"/>
                <w:szCs w:val="26"/>
              </w:rPr>
            </w:pPr>
            <w:r w:rsidRPr="00221D46">
              <w:rPr>
                <w:rFonts w:eastAsia="Times New Roman" w:cs="Times New Roman"/>
                <w:szCs w:val="26"/>
              </w:rPr>
              <w:t>Phương: trùng với phương của lực điện tác dụng lên điện tích.</w:t>
            </w:r>
          </w:p>
        </w:tc>
        <w:tc>
          <w:tcPr>
            <w:tcW w:w="992" w:type="dxa"/>
            <w:vAlign w:val="center"/>
          </w:tcPr>
          <w:p w14:paraId="112DBE3B" w14:textId="0C73D944" w:rsidR="00F36B62" w:rsidRPr="003C4E0E" w:rsidRDefault="00F36B62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36B62" w:rsidRPr="003C4E0E" w14:paraId="1C4960ED" w14:textId="77777777" w:rsidTr="00D90DB1">
        <w:trPr>
          <w:trHeight w:val="832"/>
        </w:trPr>
        <w:tc>
          <w:tcPr>
            <w:tcW w:w="895" w:type="dxa"/>
            <w:vMerge/>
          </w:tcPr>
          <w:p w14:paraId="79A8C47C" w14:textId="77777777" w:rsidR="00F36B62" w:rsidRPr="003C4E0E" w:rsidRDefault="00F36B62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5D3DADEB" w14:textId="69E07EA8" w:rsidR="00F36B62" w:rsidRPr="00221D46" w:rsidRDefault="00F36B62" w:rsidP="00F36B62">
            <w:pPr>
              <w:spacing w:before="120" w:after="120" w:line="20" w:lineRule="atLeast"/>
              <w:jc w:val="both"/>
              <w:rPr>
                <w:rFonts w:eastAsia="Times New Roman" w:cs="Times New Roman"/>
                <w:szCs w:val="26"/>
              </w:rPr>
            </w:pPr>
            <w:r w:rsidRPr="00221D46">
              <w:rPr>
                <w:rFonts w:eastAsia="Times New Roman" w:cs="Times New Roman"/>
                <w:szCs w:val="26"/>
              </w:rPr>
              <w:t>Chiều: + cùng chiều với lực điện khi q &gt; 0.</w:t>
            </w:r>
          </w:p>
          <w:p w14:paraId="5A86B82A" w14:textId="59EC111D" w:rsidR="00F36B62" w:rsidRPr="003C4E0E" w:rsidRDefault="00F36B62" w:rsidP="00F36B62">
            <w:pPr>
              <w:spacing w:before="120" w:after="120" w:line="20" w:lineRule="atLeast"/>
              <w:jc w:val="both"/>
              <w:rPr>
                <w:rFonts w:eastAsia="Times New Roman" w:cs="Times New Roman"/>
                <w:szCs w:val="26"/>
              </w:rPr>
            </w:pPr>
            <w:r w:rsidRPr="00221D46">
              <w:rPr>
                <w:rFonts w:eastAsia="Times New Roman" w:cs="Times New Roman"/>
                <w:szCs w:val="26"/>
              </w:rPr>
              <w:t xml:space="preserve">          + ngược chiều với lực điện khi q &lt; 0.</w:t>
            </w:r>
          </w:p>
        </w:tc>
        <w:tc>
          <w:tcPr>
            <w:tcW w:w="992" w:type="dxa"/>
            <w:vAlign w:val="center"/>
          </w:tcPr>
          <w:p w14:paraId="7D540B7B" w14:textId="2B0C6382" w:rsidR="00F36B62" w:rsidRPr="003C4E0E" w:rsidRDefault="00F36B62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36B62" w:rsidRPr="003C4E0E" w14:paraId="5C3AAA0B" w14:textId="77777777" w:rsidTr="00D90DB1">
        <w:trPr>
          <w:trHeight w:val="617"/>
        </w:trPr>
        <w:tc>
          <w:tcPr>
            <w:tcW w:w="895" w:type="dxa"/>
            <w:vMerge/>
          </w:tcPr>
          <w:p w14:paraId="09AE6DF5" w14:textId="77777777" w:rsidR="00F36B62" w:rsidRPr="003C4E0E" w:rsidRDefault="00F36B62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03BD09ED" w14:textId="25B973EE" w:rsidR="00F36B62" w:rsidRPr="003C4E0E" w:rsidRDefault="00F36B62" w:rsidP="00F36B62">
            <w:pPr>
              <w:spacing w:before="120" w:after="120" w:line="20" w:lineRule="atLeast"/>
              <w:jc w:val="both"/>
              <w:rPr>
                <w:rFonts w:eastAsia="Times New Roman" w:cs="Times New Roman"/>
                <w:szCs w:val="26"/>
              </w:rPr>
            </w:pPr>
            <w:r w:rsidRPr="00221D46">
              <w:rPr>
                <w:rFonts w:eastAsia="Times New Roman" w:cs="Times New Roman"/>
                <w:szCs w:val="26"/>
              </w:rPr>
              <w:t xml:space="preserve">Độ lớn:  </w:t>
            </w: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E=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|q|</m:t>
                  </m:r>
                </m:den>
              </m:f>
            </m:oMath>
          </w:p>
        </w:tc>
        <w:tc>
          <w:tcPr>
            <w:tcW w:w="992" w:type="dxa"/>
            <w:vAlign w:val="center"/>
          </w:tcPr>
          <w:p w14:paraId="06328C3D" w14:textId="7B271765" w:rsidR="00F36B62" w:rsidRPr="003C4E0E" w:rsidRDefault="00F36B62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55904" w:rsidRPr="003C4E0E" w14:paraId="6D086E2F" w14:textId="77777777" w:rsidTr="00D90DB1">
        <w:trPr>
          <w:trHeight w:val="914"/>
        </w:trPr>
        <w:tc>
          <w:tcPr>
            <w:tcW w:w="895" w:type="dxa"/>
          </w:tcPr>
          <w:p w14:paraId="0C9161FD" w14:textId="47E0AFF1" w:rsidR="00F55904" w:rsidRPr="003C4E0E" w:rsidRDefault="00221D46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E0E">
              <w:rPr>
                <w:rFonts w:cs="Times New Roman"/>
                <w:b/>
                <w:sz w:val="24"/>
                <w:szCs w:val="24"/>
              </w:rPr>
              <w:t>Câu 4 (0,5đ)</w:t>
            </w:r>
          </w:p>
        </w:tc>
        <w:tc>
          <w:tcPr>
            <w:tcW w:w="7889" w:type="dxa"/>
          </w:tcPr>
          <w:p w14:paraId="4068E4F3" w14:textId="434788A4" w:rsidR="00F55904" w:rsidRPr="003C4E0E" w:rsidRDefault="00221D46" w:rsidP="00221D46">
            <w:pPr>
              <w:spacing w:before="120" w:after="120" w:line="20" w:lineRule="atLeast"/>
              <w:jc w:val="both"/>
              <w:rPr>
                <w:rFonts w:eastAsia="Times New Roman" w:cs="Times New Roman"/>
                <w:szCs w:val="26"/>
              </w:rPr>
            </w:pPr>
            <w:r w:rsidRPr="00221D46">
              <w:rPr>
                <w:rFonts w:eastAsia="Times New Roman" w:cs="Times New Roman"/>
                <w:szCs w:val="26"/>
              </w:rPr>
              <w:t xml:space="preserve">Tụ điện là một loại linh kiện điện tử gồm hai vật dẫn đặt gần nhau </w:t>
            </w:r>
            <w:r w:rsidRPr="003C4E0E">
              <w:rPr>
                <w:rFonts w:eastAsia="Times New Roman" w:cs="Times New Roman"/>
                <w:szCs w:val="26"/>
              </w:rPr>
              <w:t>/</w:t>
            </w:r>
            <w:r w:rsidRPr="00221D46">
              <w:rPr>
                <w:rFonts w:eastAsia="Times New Roman" w:cs="Times New Roman"/>
                <w:szCs w:val="26"/>
              </w:rPr>
              <w:t>và ngăn cách nhau bởi môi trường cách điện (điện môi). Mỗi vật dẫn gọi là một bản tụ điện.</w:t>
            </w:r>
          </w:p>
        </w:tc>
        <w:tc>
          <w:tcPr>
            <w:tcW w:w="992" w:type="dxa"/>
            <w:vAlign w:val="center"/>
          </w:tcPr>
          <w:p w14:paraId="13242768" w14:textId="0AF28971" w:rsidR="00F55904" w:rsidRPr="003C4E0E" w:rsidRDefault="00F55904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0,25*2</w:t>
            </w:r>
          </w:p>
        </w:tc>
      </w:tr>
      <w:tr w:rsidR="00F55904" w:rsidRPr="003C4E0E" w14:paraId="2CE227F2" w14:textId="77777777" w:rsidTr="00D90DB1">
        <w:trPr>
          <w:trHeight w:val="614"/>
        </w:trPr>
        <w:tc>
          <w:tcPr>
            <w:tcW w:w="895" w:type="dxa"/>
          </w:tcPr>
          <w:p w14:paraId="49BC5183" w14:textId="0F7F99CC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E0E">
              <w:rPr>
                <w:rFonts w:cs="Times New Roman"/>
                <w:b/>
                <w:sz w:val="24"/>
                <w:szCs w:val="24"/>
              </w:rPr>
              <w:t>Câu 4 (1,</w:t>
            </w:r>
            <w:r w:rsidR="00F27471">
              <w:rPr>
                <w:rFonts w:cs="Times New Roman"/>
                <w:b/>
                <w:sz w:val="24"/>
                <w:szCs w:val="24"/>
              </w:rPr>
              <w:t>0</w:t>
            </w:r>
            <w:r w:rsidRPr="003C4E0E">
              <w:rPr>
                <w:rFonts w:cs="Times New Roman"/>
                <w:b/>
                <w:sz w:val="24"/>
                <w:szCs w:val="24"/>
              </w:rPr>
              <w:t>đ)</w:t>
            </w:r>
          </w:p>
          <w:p w14:paraId="588FF88A" w14:textId="77777777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63E99D4" w14:textId="77777777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</w:tcPr>
          <w:p w14:paraId="56D92D68" w14:textId="77777777" w:rsidR="008635F4" w:rsidRPr="003C4E0E" w:rsidRDefault="00F55904" w:rsidP="00F55904">
            <w:pPr>
              <w:tabs>
                <w:tab w:val="left" w:leader="dot" w:pos="10490"/>
              </w:tabs>
              <w:spacing w:before="120" w:after="120"/>
              <w:jc w:val="both"/>
              <w:rPr>
                <w:rFonts w:eastAsiaTheme="minorEastAsia"/>
                <w:szCs w:val="26"/>
              </w:rPr>
            </w:pPr>
            <w:r w:rsidRPr="003C4E0E">
              <w:rPr>
                <w:rFonts w:cs="Times New Roman"/>
                <w:b/>
                <w:szCs w:val="26"/>
              </w:rPr>
              <w:t xml:space="preserve"> </w:t>
            </w:r>
            <w:r w:rsidR="00F36B62" w:rsidRPr="003C4E0E">
              <w:rPr>
                <w:szCs w:val="26"/>
              </w:rPr>
              <w:t xml:space="preserve">F = </w:t>
            </w:r>
            <m:oMath>
              <m:r>
                <w:rPr>
                  <w:rFonts w:ascii="Cambria Math" w:hAnsi="Cambria Math"/>
                  <w:szCs w:val="26"/>
                </w:rPr>
                <m:t>k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6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6"/>
                </w:rPr>
                <m:t>=&gt;0,4=9.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9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0,06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</w:p>
          <w:p w14:paraId="3FED1BE0" w14:textId="64AFC339" w:rsidR="00F55904" w:rsidRPr="003C4E0E" w:rsidRDefault="00AA0458" w:rsidP="00F55904">
            <w:pPr>
              <w:tabs>
                <w:tab w:val="left" w:leader="dot" w:pos="10490"/>
              </w:tabs>
              <w:spacing w:before="120" w:after="120"/>
              <w:jc w:val="both"/>
              <w:rPr>
                <w:rFonts w:ascii="Cambria Math" w:eastAsiaTheme="minorEastAsia" w:hAnsi="Cambria Math"/>
                <w:iCs/>
                <w:szCs w:val="26"/>
                <w:vertAlign w:val="superscript"/>
              </w:rPr>
            </w:pPr>
            <w:r w:rsidRPr="003C4E0E">
              <w:rPr>
                <w:rFonts w:ascii="Cambria Math" w:eastAsiaTheme="minorEastAsia" w:hAnsi="Cambria Math"/>
                <w:iCs/>
                <w:szCs w:val="26"/>
              </w:rPr>
              <w:t>=&gt;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6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6"/>
                    </w:rPr>
                    <m:t>2</m:t>
                  </m:r>
                </m:sup>
              </m:sSup>
            </m:oMath>
            <w:r w:rsidRPr="003C4E0E">
              <w:rPr>
                <w:rFonts w:ascii="Cambria Math" w:eastAsiaTheme="minorEastAsia" w:hAnsi="Cambria Math"/>
                <w:iCs/>
                <w:szCs w:val="26"/>
              </w:rPr>
              <w:t>=1.6.10</w:t>
            </w:r>
            <w:r w:rsidRPr="003C4E0E">
              <w:rPr>
                <w:rFonts w:ascii="Cambria Math" w:eastAsiaTheme="minorEastAsia" w:hAnsi="Cambria Math"/>
                <w:iCs/>
                <w:szCs w:val="26"/>
                <w:vertAlign w:val="superscript"/>
              </w:rPr>
              <w:t>-13</w:t>
            </w:r>
            <w:r w:rsidRPr="003C4E0E">
              <w:rPr>
                <w:rFonts w:ascii="Cambria Math" w:eastAsiaTheme="minorEastAsia" w:hAnsi="Cambria Math"/>
                <w:iCs/>
                <w:szCs w:val="26"/>
              </w:rPr>
              <w:t>=&gt;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6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Cs w:val="26"/>
                </w:rPr>
                <m:t>=4.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6"/>
                    </w:rPr>
                    <m:t>-7</m:t>
                  </m:r>
                </m:sup>
              </m:sSup>
            </m:oMath>
            <w:r w:rsidR="008635F4" w:rsidRPr="003C4E0E">
              <w:rPr>
                <w:rFonts w:ascii="Cambria Math" w:eastAsiaTheme="minorEastAsia" w:hAnsi="Cambria Math"/>
                <w:iCs/>
                <w:szCs w:val="26"/>
              </w:rPr>
              <w:t>C</w:t>
            </w:r>
          </w:p>
        </w:tc>
        <w:tc>
          <w:tcPr>
            <w:tcW w:w="992" w:type="dxa"/>
            <w:vAlign w:val="center"/>
          </w:tcPr>
          <w:p w14:paraId="01B8E2D1" w14:textId="70C9AC95" w:rsidR="00F55904" w:rsidRPr="003C4E0E" w:rsidRDefault="00F55904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  <w:r w:rsidR="008635F4" w:rsidRPr="003C4E0E">
              <w:rPr>
                <w:rFonts w:cs="Times New Roman"/>
                <w:sz w:val="24"/>
                <w:szCs w:val="24"/>
              </w:rPr>
              <w:t>*4</w:t>
            </w:r>
          </w:p>
        </w:tc>
      </w:tr>
      <w:tr w:rsidR="00F55904" w:rsidRPr="003C4E0E" w14:paraId="5177AACB" w14:textId="77777777" w:rsidTr="00D90DB1">
        <w:trPr>
          <w:trHeight w:val="419"/>
        </w:trPr>
        <w:tc>
          <w:tcPr>
            <w:tcW w:w="895" w:type="dxa"/>
            <w:vMerge w:val="restart"/>
          </w:tcPr>
          <w:p w14:paraId="573309DF" w14:textId="125B31A0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E0E">
              <w:rPr>
                <w:rFonts w:cs="Times New Roman"/>
                <w:b/>
                <w:sz w:val="24"/>
                <w:szCs w:val="24"/>
              </w:rPr>
              <w:t>Câu 5 (</w:t>
            </w:r>
            <w:r w:rsidR="008635F4" w:rsidRPr="003C4E0E">
              <w:rPr>
                <w:rFonts w:cs="Times New Roman"/>
                <w:b/>
                <w:sz w:val="24"/>
                <w:szCs w:val="24"/>
              </w:rPr>
              <w:t>3,0</w:t>
            </w:r>
            <w:r w:rsidRPr="003C4E0E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89" w:type="dxa"/>
          </w:tcPr>
          <w:p w14:paraId="1CA99555" w14:textId="66AA4314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3C4E0E">
              <w:rPr>
                <w:rFonts w:cs="Times New Roman"/>
                <w:szCs w:val="26"/>
              </w:rPr>
              <w:t>a) Vẽ hình</w:t>
            </w:r>
            <w:r w:rsidR="008635F4" w:rsidRPr="003C4E0E">
              <w:rPr>
                <w:rFonts w:cs="Times New Roman"/>
                <w:szCs w:val="26"/>
              </w:rPr>
              <w:t xml:space="preserve"> (đủ 4 vectơ)</w:t>
            </w:r>
          </w:p>
        </w:tc>
        <w:tc>
          <w:tcPr>
            <w:tcW w:w="992" w:type="dxa"/>
          </w:tcPr>
          <w:p w14:paraId="0E3CE707" w14:textId="71A72838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</w:t>
            </w:r>
            <w:r w:rsidR="008635F4" w:rsidRPr="003C4E0E">
              <w:rPr>
                <w:rFonts w:cs="Times New Roman"/>
                <w:sz w:val="24"/>
                <w:szCs w:val="24"/>
              </w:rPr>
              <w:t>2</w:t>
            </w:r>
            <w:r w:rsidRPr="003C4E0E">
              <w:rPr>
                <w:rFonts w:cs="Times New Roman"/>
                <w:sz w:val="24"/>
                <w:szCs w:val="24"/>
              </w:rPr>
              <w:t>5</w:t>
            </w:r>
            <w:r w:rsidR="008635F4" w:rsidRPr="003C4E0E">
              <w:rPr>
                <w:rFonts w:cs="Times New Roman"/>
                <w:sz w:val="24"/>
                <w:szCs w:val="24"/>
              </w:rPr>
              <w:t>*4</w:t>
            </w:r>
          </w:p>
        </w:tc>
      </w:tr>
      <w:tr w:rsidR="00F55904" w:rsidRPr="003C4E0E" w14:paraId="477D7ADE" w14:textId="77777777" w:rsidTr="00D90DB1">
        <w:trPr>
          <w:trHeight w:val="536"/>
        </w:trPr>
        <w:tc>
          <w:tcPr>
            <w:tcW w:w="895" w:type="dxa"/>
            <w:vMerge/>
          </w:tcPr>
          <w:p w14:paraId="0764E4B3" w14:textId="77777777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44A665AB" w14:textId="6EEA9E4A" w:rsidR="00F55904" w:rsidRPr="003C4E0E" w:rsidRDefault="00000000" w:rsidP="00F5590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b/>
                <w:bCs/>
                <w:iCs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=k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AM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6"/>
                </w:rPr>
                <m:t>=9.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9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4.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-8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0,03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6"/>
                </w:rPr>
                <m:t>=4.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5</m:t>
                  </m:r>
                </m:sup>
              </m:sSup>
            </m:oMath>
            <w:r w:rsidR="005E45C8" w:rsidRPr="003C4E0E">
              <w:rPr>
                <w:rFonts w:ascii="Cambria Math" w:eastAsiaTheme="minorEastAsia" w:hAnsi="Cambria Math"/>
                <w:iCs/>
                <w:szCs w:val="26"/>
              </w:rPr>
              <w:t xml:space="preserve"> V/m</w:t>
            </w:r>
          </w:p>
        </w:tc>
        <w:tc>
          <w:tcPr>
            <w:tcW w:w="992" w:type="dxa"/>
            <w:vAlign w:val="center"/>
          </w:tcPr>
          <w:p w14:paraId="3E972544" w14:textId="25F635CD" w:rsidR="00F55904" w:rsidRPr="003C4E0E" w:rsidRDefault="00F55904" w:rsidP="00F27471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  <w:r w:rsidR="00F51F27" w:rsidRPr="003C4E0E">
              <w:rPr>
                <w:rFonts w:cs="Times New Roman"/>
                <w:sz w:val="24"/>
                <w:szCs w:val="24"/>
              </w:rPr>
              <w:t>*2</w:t>
            </w:r>
          </w:p>
        </w:tc>
      </w:tr>
      <w:tr w:rsidR="005E45C8" w:rsidRPr="003C4E0E" w14:paraId="4D3CF8E8" w14:textId="77777777" w:rsidTr="00D90DB1">
        <w:trPr>
          <w:trHeight w:val="419"/>
        </w:trPr>
        <w:tc>
          <w:tcPr>
            <w:tcW w:w="895" w:type="dxa"/>
            <w:vMerge/>
          </w:tcPr>
          <w:p w14:paraId="59D47553" w14:textId="77777777" w:rsidR="005E45C8" w:rsidRPr="003C4E0E" w:rsidRDefault="005E45C8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46A5DB07" w14:textId="25D32403" w:rsidR="005E45C8" w:rsidRPr="003C4E0E" w:rsidRDefault="00000000" w:rsidP="00F5590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=k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BM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6"/>
                </w:rPr>
                <m:t>=9.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9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2.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-8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0,01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6"/>
                </w:rPr>
                <m:t>=18.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5</m:t>
                  </m:r>
                </m:sup>
              </m:sSup>
            </m:oMath>
            <w:r w:rsidR="005E45C8" w:rsidRPr="003C4E0E">
              <w:rPr>
                <w:rFonts w:ascii="Cambria Math" w:eastAsiaTheme="minorEastAsia" w:hAnsi="Cambria Math"/>
                <w:iCs/>
                <w:szCs w:val="26"/>
              </w:rPr>
              <w:t xml:space="preserve"> V/m</w:t>
            </w:r>
          </w:p>
        </w:tc>
        <w:tc>
          <w:tcPr>
            <w:tcW w:w="992" w:type="dxa"/>
          </w:tcPr>
          <w:p w14:paraId="63D06845" w14:textId="7D0515E4" w:rsidR="005E45C8" w:rsidRPr="003C4E0E" w:rsidRDefault="00F51F27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55904" w:rsidRPr="003C4E0E" w14:paraId="50B29F94" w14:textId="77777777" w:rsidTr="00D90DB1">
        <w:trPr>
          <w:trHeight w:val="403"/>
        </w:trPr>
        <w:tc>
          <w:tcPr>
            <w:tcW w:w="895" w:type="dxa"/>
            <w:vMerge/>
          </w:tcPr>
          <w:p w14:paraId="7FE9729F" w14:textId="77777777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39DF3520" w14:textId="5985CED2" w:rsidR="00F55904" w:rsidRPr="003C4E0E" w:rsidRDefault="00000000" w:rsidP="00F5590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E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="005E45C8" w:rsidRPr="003C4E0E">
              <w:rPr>
                <w:rFonts w:eastAsiaTheme="minorEastAsia" w:cs="Times New Roman"/>
                <w:szCs w:val="26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</w:p>
        </w:tc>
        <w:tc>
          <w:tcPr>
            <w:tcW w:w="992" w:type="dxa"/>
          </w:tcPr>
          <w:p w14:paraId="4305CDBD" w14:textId="21858F35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55904" w:rsidRPr="003C4E0E" w14:paraId="547C6C25" w14:textId="77777777" w:rsidTr="00D90DB1">
        <w:trPr>
          <w:trHeight w:val="347"/>
        </w:trPr>
        <w:tc>
          <w:tcPr>
            <w:tcW w:w="895" w:type="dxa"/>
            <w:vMerge/>
          </w:tcPr>
          <w:p w14:paraId="783C38B5" w14:textId="77777777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39586C31" w14:textId="148A8BCA" w:rsidR="00F55904" w:rsidRPr="003C4E0E" w:rsidRDefault="00F51F27" w:rsidP="00F5590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3C4E0E">
              <w:rPr>
                <w:rFonts w:cs="Times New Roman"/>
                <w:szCs w:val="26"/>
              </w:rPr>
              <w:t xml:space="preserve">Vì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Cs w:val="26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Cs w:val="26"/>
                </w:rPr>
                <m:t xml:space="preserve"> </m:t>
              </m:r>
            </m:oMath>
            <w:r w:rsidRPr="003C4E0E">
              <w:rPr>
                <w:rFonts w:eastAsiaTheme="minorEastAsia" w:cs="Times New Roman"/>
                <w:szCs w:val="26"/>
              </w:rPr>
              <w:t>=&gt; E = E</w:t>
            </w:r>
            <w:r w:rsidRPr="003C4E0E">
              <w:rPr>
                <w:rFonts w:eastAsiaTheme="minorEastAsia" w:cs="Times New Roman"/>
                <w:szCs w:val="26"/>
                <w:vertAlign w:val="subscript"/>
              </w:rPr>
              <w:t>2</w:t>
            </w:r>
            <w:r w:rsidRPr="003C4E0E">
              <w:rPr>
                <w:rFonts w:eastAsiaTheme="minorEastAsia" w:cs="Times New Roman"/>
                <w:szCs w:val="26"/>
              </w:rPr>
              <w:t xml:space="preserve"> – E</w:t>
            </w:r>
            <w:r w:rsidRPr="003C4E0E">
              <w:rPr>
                <w:rFonts w:eastAsiaTheme="minorEastAsia" w:cs="Times New Roman"/>
                <w:szCs w:val="26"/>
                <w:vertAlign w:val="subscript"/>
              </w:rPr>
              <w:t>1</w:t>
            </w:r>
            <w:r w:rsidRPr="003C4E0E">
              <w:rPr>
                <w:rFonts w:eastAsiaTheme="minorEastAsia" w:cs="Times New Roman"/>
                <w:szCs w:val="26"/>
              </w:rPr>
              <w:t xml:space="preserve"> = 14.10</w:t>
            </w:r>
            <w:r w:rsidRPr="003C4E0E">
              <w:rPr>
                <w:rFonts w:eastAsiaTheme="minorEastAsia" w:cs="Times New Roman"/>
                <w:szCs w:val="26"/>
                <w:vertAlign w:val="superscript"/>
              </w:rPr>
              <w:t>5</w:t>
            </w:r>
            <w:r w:rsidRPr="003C4E0E">
              <w:rPr>
                <w:rFonts w:eastAsiaTheme="minorEastAsia" w:cs="Times New Roman"/>
                <w:szCs w:val="26"/>
              </w:rPr>
              <w:t xml:space="preserve"> V/m</w:t>
            </w:r>
          </w:p>
        </w:tc>
        <w:tc>
          <w:tcPr>
            <w:tcW w:w="992" w:type="dxa"/>
          </w:tcPr>
          <w:p w14:paraId="103B7822" w14:textId="586A086C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  <w:r w:rsidR="0016726A" w:rsidRPr="003C4E0E">
              <w:rPr>
                <w:rFonts w:cs="Times New Roman"/>
                <w:sz w:val="24"/>
                <w:szCs w:val="24"/>
              </w:rPr>
              <w:t>*2</w:t>
            </w:r>
          </w:p>
        </w:tc>
      </w:tr>
      <w:tr w:rsidR="00F55904" w:rsidRPr="003C4E0E" w14:paraId="01BA4DA3" w14:textId="77777777" w:rsidTr="00D90DB1">
        <w:trPr>
          <w:trHeight w:val="365"/>
        </w:trPr>
        <w:tc>
          <w:tcPr>
            <w:tcW w:w="895" w:type="dxa"/>
            <w:vMerge/>
          </w:tcPr>
          <w:p w14:paraId="0E71D2F9" w14:textId="77777777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3FB74910" w14:textId="519226E2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3C4E0E">
              <w:rPr>
                <w:szCs w:val="26"/>
              </w:rPr>
              <w:t xml:space="preserve">b) </w:t>
            </w:r>
            <w:r w:rsidR="00F51F27" w:rsidRPr="003C4E0E">
              <w:rPr>
                <w:szCs w:val="26"/>
              </w:rPr>
              <w:t>F = E.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3</m:t>
                      </m:r>
                    </m:sub>
                  </m:sSub>
                </m:e>
              </m:d>
            </m:oMath>
            <w:r w:rsidR="00F51F27" w:rsidRPr="003C4E0E">
              <w:rPr>
                <w:rFonts w:eastAsiaTheme="minorEastAsia"/>
                <w:szCs w:val="26"/>
              </w:rPr>
              <w:t xml:space="preserve"> = </w:t>
            </w:r>
            <w:r w:rsidR="00F51F27" w:rsidRPr="003C4E0E">
              <w:rPr>
                <w:rFonts w:eastAsiaTheme="minorEastAsia" w:cs="Times New Roman"/>
                <w:szCs w:val="26"/>
              </w:rPr>
              <w:t>14.10</w:t>
            </w:r>
            <w:r w:rsidR="00F51F27" w:rsidRPr="003C4E0E">
              <w:rPr>
                <w:rFonts w:eastAsiaTheme="minorEastAsia" w:cs="Times New Roman"/>
                <w:szCs w:val="26"/>
                <w:vertAlign w:val="superscript"/>
              </w:rPr>
              <w:t>5</w:t>
            </w:r>
            <w:r w:rsidR="00F51F27" w:rsidRPr="003C4E0E">
              <w:rPr>
                <w:rFonts w:eastAsiaTheme="minorEastAsia" w:cs="Times New Roman"/>
                <w:szCs w:val="26"/>
              </w:rPr>
              <w:t>.5.10</w:t>
            </w:r>
            <w:r w:rsidR="00F51F27" w:rsidRPr="003C4E0E">
              <w:rPr>
                <w:rFonts w:eastAsiaTheme="minorEastAsia" w:cs="Times New Roman"/>
                <w:szCs w:val="26"/>
                <w:vertAlign w:val="superscript"/>
              </w:rPr>
              <w:t>-6</w:t>
            </w:r>
            <w:r w:rsidR="00F51F27" w:rsidRPr="003C4E0E">
              <w:rPr>
                <w:rFonts w:eastAsiaTheme="minorEastAsia" w:cs="Times New Roman"/>
                <w:szCs w:val="26"/>
              </w:rPr>
              <w:t xml:space="preserve"> = 7 N</w:t>
            </w:r>
          </w:p>
        </w:tc>
        <w:tc>
          <w:tcPr>
            <w:tcW w:w="992" w:type="dxa"/>
          </w:tcPr>
          <w:p w14:paraId="757AC3E6" w14:textId="24790B56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  <w:r w:rsidR="0016726A" w:rsidRPr="003C4E0E">
              <w:rPr>
                <w:rFonts w:cs="Times New Roman"/>
                <w:sz w:val="24"/>
                <w:szCs w:val="24"/>
              </w:rPr>
              <w:t>*2</w:t>
            </w:r>
          </w:p>
        </w:tc>
      </w:tr>
      <w:tr w:rsidR="00F55904" w:rsidRPr="003C4E0E" w14:paraId="721A67C8" w14:textId="77777777" w:rsidTr="00D90DB1">
        <w:trPr>
          <w:trHeight w:val="347"/>
        </w:trPr>
        <w:tc>
          <w:tcPr>
            <w:tcW w:w="895" w:type="dxa"/>
            <w:vMerge w:val="restart"/>
          </w:tcPr>
          <w:p w14:paraId="76E010E0" w14:textId="298B4261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E0E">
              <w:rPr>
                <w:rFonts w:cs="Times New Roman"/>
                <w:b/>
                <w:sz w:val="24"/>
                <w:szCs w:val="24"/>
              </w:rPr>
              <w:t>Câu 6 (1</w:t>
            </w:r>
            <w:r w:rsidR="00FB06AB" w:rsidRPr="003C4E0E">
              <w:rPr>
                <w:rFonts w:cs="Times New Roman"/>
                <w:b/>
                <w:sz w:val="24"/>
                <w:szCs w:val="24"/>
              </w:rPr>
              <w:t>,0</w:t>
            </w:r>
            <w:r w:rsidRPr="003C4E0E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89" w:type="dxa"/>
          </w:tcPr>
          <w:p w14:paraId="12598A3E" w14:textId="381BAE36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 w:rsidRPr="003C4E0E">
              <w:rPr>
                <w:rFonts w:cs="Times New Roman"/>
                <w:szCs w:val="26"/>
              </w:rPr>
              <w:t>Hình vẽ</w:t>
            </w:r>
            <w:r w:rsidR="003C4E0E" w:rsidRPr="003C4E0E">
              <w:rPr>
                <w:rFonts w:cs="Times New Roman"/>
                <w:szCs w:val="26"/>
              </w:rPr>
              <w:t xml:space="preserve"> (đường sức, góc 60</w:t>
            </w:r>
            <w:r w:rsidR="003C4E0E" w:rsidRPr="003C4E0E">
              <w:rPr>
                <w:rFonts w:cs="Times New Roman"/>
                <w:szCs w:val="26"/>
                <w:vertAlign w:val="superscript"/>
              </w:rPr>
              <w:t>0</w:t>
            </w:r>
            <w:r w:rsidR="003C4E0E" w:rsidRPr="003C4E0E">
              <w:rPr>
                <w:rFonts w:cs="Times New Roman"/>
                <w:szCs w:val="26"/>
              </w:rPr>
              <w:t>)</w:t>
            </w:r>
          </w:p>
        </w:tc>
        <w:tc>
          <w:tcPr>
            <w:tcW w:w="992" w:type="dxa"/>
          </w:tcPr>
          <w:p w14:paraId="466A2BAD" w14:textId="425ECAC9" w:rsidR="00F55904" w:rsidRPr="003C4E0E" w:rsidRDefault="00F55904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3C4E0E" w:rsidRPr="003C4E0E" w14:paraId="5D8EDF09" w14:textId="77777777" w:rsidTr="00D90DB1">
        <w:trPr>
          <w:trHeight w:val="562"/>
        </w:trPr>
        <w:tc>
          <w:tcPr>
            <w:tcW w:w="895" w:type="dxa"/>
            <w:vMerge/>
          </w:tcPr>
          <w:p w14:paraId="4AF34B77" w14:textId="77777777" w:rsidR="003C4E0E" w:rsidRPr="003C4E0E" w:rsidRDefault="003C4E0E" w:rsidP="00F55904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40897054" w14:textId="6EADC46F" w:rsidR="003C4E0E" w:rsidRPr="003C4E0E" w:rsidRDefault="003C4E0E" w:rsidP="00F5590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Cs w:val="26"/>
              </w:rPr>
            </w:pPr>
            <w:r w:rsidRPr="003C4E0E">
              <w:rPr>
                <w:rFonts w:eastAsia="Calibri" w:cs="Times New Roman"/>
                <w:szCs w:val="26"/>
              </w:rPr>
              <w:t>A</w:t>
            </w:r>
            <w:r w:rsidRPr="003C4E0E">
              <w:rPr>
                <w:rFonts w:eastAsia="Calibri" w:cs="Times New Roman"/>
                <w:szCs w:val="26"/>
                <w:vertAlign w:val="subscript"/>
              </w:rPr>
              <w:t>MN</w:t>
            </w:r>
            <w:r w:rsidRPr="003C4E0E">
              <w:rPr>
                <w:rFonts w:eastAsia="Calibri" w:cs="Times New Roman"/>
                <w:szCs w:val="26"/>
              </w:rPr>
              <w:t xml:space="preserve"> =q.E.d</w:t>
            </w:r>
            <w:r w:rsidRPr="003C4E0E">
              <w:rPr>
                <w:rFonts w:eastAsia="Calibri" w:cs="Times New Roman"/>
                <w:szCs w:val="26"/>
                <w:vertAlign w:val="subscript"/>
              </w:rPr>
              <w:t>MN</w:t>
            </w:r>
            <w:r w:rsidRPr="003C4E0E">
              <w:rPr>
                <w:rFonts w:eastAsia="Calibri" w:cs="Times New Roman"/>
                <w:szCs w:val="26"/>
              </w:rPr>
              <w:t xml:space="preserve"> = q.E.(-MH) =-1,6.10</w:t>
            </w:r>
            <w:r w:rsidRPr="003C4E0E">
              <w:rPr>
                <w:rFonts w:eastAsia="Calibri" w:cs="Times New Roman"/>
                <w:szCs w:val="26"/>
                <w:vertAlign w:val="superscript"/>
              </w:rPr>
              <w:t>-19</w:t>
            </w:r>
            <w:r w:rsidRPr="003C4E0E">
              <w:rPr>
                <w:rFonts w:eastAsia="Calibri" w:cs="Times New Roman"/>
                <w:szCs w:val="26"/>
              </w:rPr>
              <w:t>.2000.(-0,04.cos60</w:t>
            </w:r>
            <w:r w:rsidRPr="003C4E0E">
              <w:rPr>
                <w:rFonts w:eastAsia="Calibri" w:cs="Times New Roman"/>
                <w:szCs w:val="26"/>
                <w:vertAlign w:val="superscript"/>
              </w:rPr>
              <w:t>0</w:t>
            </w:r>
            <w:r w:rsidRPr="003C4E0E">
              <w:rPr>
                <w:rFonts w:eastAsia="Calibri" w:cs="Times New Roman"/>
                <w:szCs w:val="26"/>
              </w:rPr>
              <w:t>)= 64.10</w:t>
            </w:r>
            <w:r w:rsidRPr="003C4E0E">
              <w:rPr>
                <w:rFonts w:eastAsia="Calibri" w:cs="Times New Roman"/>
                <w:szCs w:val="26"/>
                <w:vertAlign w:val="superscript"/>
              </w:rPr>
              <w:t>-19</w:t>
            </w:r>
            <w:r w:rsidRPr="003C4E0E">
              <w:rPr>
                <w:rFonts w:eastAsia="Calibri" w:cs="Times New Roman"/>
                <w:szCs w:val="26"/>
              </w:rPr>
              <w:t xml:space="preserve"> J</w:t>
            </w:r>
          </w:p>
          <w:p w14:paraId="72A2FBDB" w14:textId="1B55D6C1" w:rsidR="003C4E0E" w:rsidRPr="003C4E0E" w:rsidRDefault="003C4E0E" w:rsidP="00F5590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Cs w:val="26"/>
              </w:rPr>
            </w:pPr>
            <w:r w:rsidRPr="003C4E0E">
              <w:rPr>
                <w:rFonts w:eastAsia="Calibri" w:cs="Times New Roman"/>
                <w:szCs w:val="26"/>
              </w:rPr>
              <w:t>Hoặc A</w:t>
            </w:r>
            <w:r w:rsidRPr="003C4E0E">
              <w:rPr>
                <w:rFonts w:eastAsia="Calibri" w:cs="Times New Roman"/>
                <w:szCs w:val="26"/>
                <w:vertAlign w:val="subscript"/>
              </w:rPr>
              <w:t>MN</w:t>
            </w:r>
            <w:r w:rsidRPr="003C4E0E">
              <w:rPr>
                <w:rFonts w:eastAsia="Calibri" w:cs="Times New Roman"/>
                <w:szCs w:val="26"/>
              </w:rPr>
              <w:t xml:space="preserve"> =q.E.d</w:t>
            </w:r>
            <w:r w:rsidRPr="003C4E0E">
              <w:rPr>
                <w:rFonts w:eastAsia="Calibri" w:cs="Times New Roman"/>
                <w:szCs w:val="26"/>
                <w:vertAlign w:val="subscript"/>
              </w:rPr>
              <w:t>MN</w:t>
            </w:r>
            <w:r w:rsidRPr="003C4E0E">
              <w:rPr>
                <w:rFonts w:eastAsia="Calibri" w:cs="Times New Roman"/>
                <w:szCs w:val="26"/>
              </w:rPr>
              <w:t xml:space="preserve"> =-1,6.10</w:t>
            </w:r>
            <w:r w:rsidRPr="003C4E0E">
              <w:rPr>
                <w:rFonts w:eastAsia="Calibri" w:cs="Times New Roman"/>
                <w:szCs w:val="26"/>
                <w:vertAlign w:val="superscript"/>
              </w:rPr>
              <w:t>-19</w:t>
            </w:r>
            <w:r w:rsidRPr="003C4E0E">
              <w:rPr>
                <w:rFonts w:eastAsia="Calibri" w:cs="Times New Roman"/>
                <w:szCs w:val="26"/>
              </w:rPr>
              <w:t>.2000.0,04.cos120</w:t>
            </w:r>
            <w:r w:rsidRPr="003C4E0E">
              <w:rPr>
                <w:rFonts w:eastAsia="Calibri" w:cs="Times New Roman"/>
                <w:szCs w:val="26"/>
                <w:vertAlign w:val="superscript"/>
              </w:rPr>
              <w:t>0</w:t>
            </w:r>
            <w:r w:rsidRPr="003C4E0E">
              <w:rPr>
                <w:rFonts w:eastAsia="Calibri" w:cs="Times New Roman"/>
                <w:szCs w:val="26"/>
              </w:rPr>
              <w:t>= 64.10</w:t>
            </w:r>
            <w:r w:rsidRPr="003C4E0E">
              <w:rPr>
                <w:rFonts w:eastAsia="Calibri" w:cs="Times New Roman"/>
                <w:szCs w:val="26"/>
                <w:vertAlign w:val="superscript"/>
              </w:rPr>
              <w:t>-19</w:t>
            </w:r>
            <w:r w:rsidRPr="003C4E0E">
              <w:rPr>
                <w:rFonts w:eastAsia="Calibri" w:cs="Times New Roman"/>
                <w:szCs w:val="26"/>
              </w:rPr>
              <w:t xml:space="preserve"> J (vẽ góc 120</w:t>
            </w:r>
            <w:r w:rsidRPr="003C4E0E">
              <w:rPr>
                <w:rFonts w:eastAsia="Calibri" w:cs="Times New Roman"/>
                <w:szCs w:val="26"/>
                <w:vertAlign w:val="superscript"/>
              </w:rPr>
              <w:t>0</w:t>
            </w:r>
            <w:r w:rsidRPr="003C4E0E">
              <w:rPr>
                <w:rFonts w:eastAsia="Calibri" w:cs="Times New Roman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14:paraId="71A4E26A" w14:textId="695F3968" w:rsidR="003C4E0E" w:rsidRPr="003C4E0E" w:rsidRDefault="003C4E0E" w:rsidP="003C4E0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0,25*3</w:t>
            </w:r>
          </w:p>
        </w:tc>
      </w:tr>
      <w:tr w:rsidR="00043809" w:rsidRPr="003C4E0E" w14:paraId="3469D771" w14:textId="77777777" w:rsidTr="00D90DB1">
        <w:trPr>
          <w:trHeight w:val="371"/>
        </w:trPr>
        <w:tc>
          <w:tcPr>
            <w:tcW w:w="895" w:type="dxa"/>
            <w:vMerge w:val="restart"/>
          </w:tcPr>
          <w:p w14:paraId="61BB4E26" w14:textId="2FF3C361" w:rsidR="00043809" w:rsidRPr="00043809" w:rsidRDefault="00043809" w:rsidP="003C4E0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3809">
              <w:rPr>
                <w:rFonts w:cs="Times New Roman"/>
                <w:b/>
                <w:sz w:val="24"/>
                <w:szCs w:val="24"/>
              </w:rPr>
              <w:t>Câu 7 (1,0đ)</w:t>
            </w:r>
          </w:p>
        </w:tc>
        <w:tc>
          <w:tcPr>
            <w:tcW w:w="7889" w:type="dxa"/>
          </w:tcPr>
          <w:p w14:paraId="69B20336" w14:textId="35C60555" w:rsidR="00043809" w:rsidRPr="003C4E0E" w:rsidRDefault="00043809" w:rsidP="003C4E0E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Q = C.U =&gt; C </w:t>
            </w:r>
            <m:oMath>
              <m:r>
                <w:rPr>
                  <w:rFonts w:ascii="Cambria Math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</w:rPr>
                    <m:t>U</m:t>
                  </m:r>
                </m:den>
              </m:f>
              <m:r>
                <w:rPr>
                  <w:rFonts w:ascii="Cambria Math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</w:rPr>
                    <m:t>20</m:t>
                  </m:r>
                </m:den>
              </m:f>
            </m:oMath>
            <w:r>
              <w:rPr>
                <w:rFonts w:cs="Times New Roman"/>
                <w:szCs w:val="26"/>
              </w:rPr>
              <w:t xml:space="preserve"> = 2 µF </w:t>
            </w:r>
          </w:p>
        </w:tc>
        <w:tc>
          <w:tcPr>
            <w:tcW w:w="992" w:type="dxa"/>
          </w:tcPr>
          <w:p w14:paraId="6D320EAC" w14:textId="291BFBE5" w:rsidR="00043809" w:rsidRPr="003C4E0E" w:rsidRDefault="00043809" w:rsidP="003C4E0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  <w:r>
              <w:rPr>
                <w:rFonts w:cs="Times New Roman"/>
                <w:sz w:val="24"/>
                <w:szCs w:val="24"/>
              </w:rPr>
              <w:t>*2</w:t>
            </w:r>
          </w:p>
        </w:tc>
      </w:tr>
      <w:tr w:rsidR="00043809" w:rsidRPr="003C4E0E" w14:paraId="6B7F383E" w14:textId="77777777" w:rsidTr="00D90DB1">
        <w:trPr>
          <w:trHeight w:val="268"/>
        </w:trPr>
        <w:tc>
          <w:tcPr>
            <w:tcW w:w="895" w:type="dxa"/>
            <w:vMerge/>
          </w:tcPr>
          <w:p w14:paraId="4F1A7DDD" w14:textId="77777777" w:rsidR="00043809" w:rsidRPr="003C4E0E" w:rsidRDefault="00043809" w:rsidP="003C4E0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465B74D5" w14:textId="06E38740" w:rsidR="00043809" w:rsidRPr="00043809" w:rsidRDefault="00043809" w:rsidP="003C4E0E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</w:t>
            </w:r>
            <w:r>
              <w:rPr>
                <w:rFonts w:cs="Times New Roman"/>
                <w:szCs w:val="26"/>
                <w:vertAlign w:val="subscript"/>
              </w:rPr>
              <w:t>max</w:t>
            </w:r>
            <w:r>
              <w:rPr>
                <w:rFonts w:cs="Times New Roman"/>
                <w:szCs w:val="26"/>
                <w:vertAlign w:val="superscript"/>
              </w:rPr>
              <w:t xml:space="preserve"> </w:t>
            </w:r>
            <w:r>
              <w:rPr>
                <w:rFonts w:cs="Times New Roman"/>
                <w:szCs w:val="26"/>
              </w:rPr>
              <w:t>= C.U</w:t>
            </w:r>
            <w:r>
              <w:rPr>
                <w:rFonts w:cs="Times New Roman"/>
                <w:szCs w:val="26"/>
                <w:vertAlign w:val="subscript"/>
              </w:rPr>
              <w:t>max</w:t>
            </w:r>
            <w:r>
              <w:rPr>
                <w:rFonts w:cs="Times New Roman"/>
                <w:szCs w:val="26"/>
              </w:rPr>
              <w:t xml:space="preserve"> =&gt; U</w:t>
            </w:r>
            <w:r>
              <w:rPr>
                <w:rFonts w:cs="Times New Roman"/>
                <w:szCs w:val="26"/>
                <w:vertAlign w:val="subscript"/>
              </w:rPr>
              <w:t>max</w:t>
            </w:r>
            <w:r>
              <w:rPr>
                <w:rFonts w:cs="Times New Roman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6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</w:rPr>
                    <m:t>60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Cs w:val="26"/>
              </w:rPr>
              <w:t xml:space="preserve"> = 30 V</w:t>
            </w:r>
          </w:p>
        </w:tc>
        <w:tc>
          <w:tcPr>
            <w:tcW w:w="992" w:type="dxa"/>
          </w:tcPr>
          <w:p w14:paraId="3D9DD849" w14:textId="26D5B0B4" w:rsidR="00043809" w:rsidRPr="003C4E0E" w:rsidRDefault="00043809" w:rsidP="003C4E0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E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043809" w:rsidRPr="003C4E0E" w14:paraId="0AA751F2" w14:textId="77777777" w:rsidTr="00D90DB1">
        <w:trPr>
          <w:trHeight w:val="268"/>
        </w:trPr>
        <w:tc>
          <w:tcPr>
            <w:tcW w:w="895" w:type="dxa"/>
            <w:vMerge/>
          </w:tcPr>
          <w:p w14:paraId="26C1BC23" w14:textId="77777777" w:rsidR="00043809" w:rsidRPr="003C4E0E" w:rsidRDefault="00043809" w:rsidP="003C4E0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14:paraId="715B4C46" w14:textId="2798E3BE" w:rsidR="00043809" w:rsidRDefault="00F27471" w:rsidP="003C4E0E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x = 2; y = 30</w:t>
            </w:r>
          </w:p>
        </w:tc>
        <w:tc>
          <w:tcPr>
            <w:tcW w:w="992" w:type="dxa"/>
          </w:tcPr>
          <w:p w14:paraId="568A1729" w14:textId="02E4BD88" w:rsidR="00043809" w:rsidRPr="003C4E0E" w:rsidRDefault="00F27471" w:rsidP="003C4E0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3ACEEE4C" w14:textId="77777777" w:rsidR="00F27471" w:rsidRPr="003C4E0E" w:rsidRDefault="00F27471" w:rsidP="00D90DB1">
      <w:pPr>
        <w:spacing w:before="120" w:after="120" w:line="240" w:lineRule="auto"/>
        <w:contextualSpacing/>
        <w:rPr>
          <w:sz w:val="28"/>
          <w:szCs w:val="28"/>
        </w:rPr>
      </w:pPr>
    </w:p>
    <w:sectPr w:rsidR="00F27471" w:rsidRPr="003C4E0E" w:rsidSect="00B53FBE">
      <w:pgSz w:w="11907" w:h="16840" w:code="9"/>
      <w:pgMar w:top="426" w:right="85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1994" w14:textId="77777777" w:rsidR="00423E07" w:rsidRDefault="00423E07" w:rsidP="00842FE4">
      <w:pPr>
        <w:spacing w:after="0" w:line="240" w:lineRule="auto"/>
      </w:pPr>
      <w:r>
        <w:separator/>
      </w:r>
    </w:p>
  </w:endnote>
  <w:endnote w:type="continuationSeparator" w:id="0">
    <w:p w14:paraId="1287BDE1" w14:textId="77777777" w:rsidR="00423E07" w:rsidRDefault="00423E07" w:rsidP="0084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8998" w14:textId="77777777" w:rsidR="00423E07" w:rsidRDefault="00423E07" w:rsidP="00842FE4">
      <w:pPr>
        <w:spacing w:after="0" w:line="240" w:lineRule="auto"/>
      </w:pPr>
      <w:r>
        <w:separator/>
      </w:r>
    </w:p>
  </w:footnote>
  <w:footnote w:type="continuationSeparator" w:id="0">
    <w:p w14:paraId="499B446C" w14:textId="77777777" w:rsidR="00423E07" w:rsidRDefault="00423E07" w:rsidP="0084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6DE"/>
    <w:multiLevelType w:val="hybridMultilevel"/>
    <w:tmpl w:val="D90E9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F02C3"/>
    <w:multiLevelType w:val="hybridMultilevel"/>
    <w:tmpl w:val="9E3C0472"/>
    <w:lvl w:ilvl="0" w:tplc="6F3A7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479A6"/>
    <w:multiLevelType w:val="hybridMultilevel"/>
    <w:tmpl w:val="9D765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40162">
    <w:abstractNumId w:val="1"/>
  </w:num>
  <w:num w:numId="2" w16cid:durableId="680665675">
    <w:abstractNumId w:val="2"/>
  </w:num>
  <w:num w:numId="3" w16cid:durableId="133144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6"/>
    <w:rsid w:val="000043FA"/>
    <w:rsid w:val="00013DB8"/>
    <w:rsid w:val="0002034F"/>
    <w:rsid w:val="0003364C"/>
    <w:rsid w:val="00043809"/>
    <w:rsid w:val="0004432A"/>
    <w:rsid w:val="0004518C"/>
    <w:rsid w:val="000645B9"/>
    <w:rsid w:val="000722A2"/>
    <w:rsid w:val="00081328"/>
    <w:rsid w:val="00094143"/>
    <w:rsid w:val="000C5B93"/>
    <w:rsid w:val="000F34F6"/>
    <w:rsid w:val="00100C3C"/>
    <w:rsid w:val="00110EC0"/>
    <w:rsid w:val="001148F8"/>
    <w:rsid w:val="00136CF7"/>
    <w:rsid w:val="00144C98"/>
    <w:rsid w:val="00155A31"/>
    <w:rsid w:val="0016100F"/>
    <w:rsid w:val="0016726A"/>
    <w:rsid w:val="00170030"/>
    <w:rsid w:val="00170F5E"/>
    <w:rsid w:val="00174744"/>
    <w:rsid w:val="00194306"/>
    <w:rsid w:val="00196696"/>
    <w:rsid w:val="001C2899"/>
    <w:rsid w:val="001C6254"/>
    <w:rsid w:val="002124A5"/>
    <w:rsid w:val="002205CF"/>
    <w:rsid w:val="00221D46"/>
    <w:rsid w:val="00225803"/>
    <w:rsid w:val="002447F5"/>
    <w:rsid w:val="0025158B"/>
    <w:rsid w:val="00256F8A"/>
    <w:rsid w:val="0027200D"/>
    <w:rsid w:val="00274005"/>
    <w:rsid w:val="002778A1"/>
    <w:rsid w:val="002C462F"/>
    <w:rsid w:val="002D1380"/>
    <w:rsid w:val="002D68EA"/>
    <w:rsid w:val="002E7502"/>
    <w:rsid w:val="002F466C"/>
    <w:rsid w:val="002F668C"/>
    <w:rsid w:val="00301CB1"/>
    <w:rsid w:val="003037CA"/>
    <w:rsid w:val="00307227"/>
    <w:rsid w:val="00332A59"/>
    <w:rsid w:val="0036096A"/>
    <w:rsid w:val="0036304A"/>
    <w:rsid w:val="00392485"/>
    <w:rsid w:val="003A13B4"/>
    <w:rsid w:val="003C354D"/>
    <w:rsid w:val="003C4E0E"/>
    <w:rsid w:val="003C6210"/>
    <w:rsid w:val="003D5385"/>
    <w:rsid w:val="003D6545"/>
    <w:rsid w:val="003E7E28"/>
    <w:rsid w:val="00414F6D"/>
    <w:rsid w:val="00423E07"/>
    <w:rsid w:val="00426895"/>
    <w:rsid w:val="004333C9"/>
    <w:rsid w:val="00467EE8"/>
    <w:rsid w:val="004861E7"/>
    <w:rsid w:val="004A2422"/>
    <w:rsid w:val="004C2BE8"/>
    <w:rsid w:val="004D7540"/>
    <w:rsid w:val="004D758C"/>
    <w:rsid w:val="004E270D"/>
    <w:rsid w:val="004E3197"/>
    <w:rsid w:val="004F48CF"/>
    <w:rsid w:val="00532A14"/>
    <w:rsid w:val="00533A5C"/>
    <w:rsid w:val="005401DE"/>
    <w:rsid w:val="00546E83"/>
    <w:rsid w:val="005566D1"/>
    <w:rsid w:val="0058284C"/>
    <w:rsid w:val="00590CC5"/>
    <w:rsid w:val="005A52CF"/>
    <w:rsid w:val="005B595F"/>
    <w:rsid w:val="005C2523"/>
    <w:rsid w:val="005C7876"/>
    <w:rsid w:val="005D638F"/>
    <w:rsid w:val="005E095E"/>
    <w:rsid w:val="005E3C36"/>
    <w:rsid w:val="005E45C8"/>
    <w:rsid w:val="005F23AE"/>
    <w:rsid w:val="00605BAA"/>
    <w:rsid w:val="00616A8A"/>
    <w:rsid w:val="006177DF"/>
    <w:rsid w:val="006356EC"/>
    <w:rsid w:val="00635DAD"/>
    <w:rsid w:val="00646411"/>
    <w:rsid w:val="006551F6"/>
    <w:rsid w:val="00662E89"/>
    <w:rsid w:val="0066560D"/>
    <w:rsid w:val="006837F2"/>
    <w:rsid w:val="0069161E"/>
    <w:rsid w:val="00696B8E"/>
    <w:rsid w:val="006C5C22"/>
    <w:rsid w:val="006E5533"/>
    <w:rsid w:val="006E68DB"/>
    <w:rsid w:val="006E69DF"/>
    <w:rsid w:val="00714F65"/>
    <w:rsid w:val="007362AC"/>
    <w:rsid w:val="007404C4"/>
    <w:rsid w:val="00744ECC"/>
    <w:rsid w:val="007474E3"/>
    <w:rsid w:val="00751FCF"/>
    <w:rsid w:val="00755C1C"/>
    <w:rsid w:val="0077088F"/>
    <w:rsid w:val="00774C9D"/>
    <w:rsid w:val="007A39F6"/>
    <w:rsid w:val="007B5954"/>
    <w:rsid w:val="007C7BA2"/>
    <w:rsid w:val="007D2FE6"/>
    <w:rsid w:val="007D46EC"/>
    <w:rsid w:val="007D780C"/>
    <w:rsid w:val="00823CBD"/>
    <w:rsid w:val="00842FE4"/>
    <w:rsid w:val="00854862"/>
    <w:rsid w:val="00861385"/>
    <w:rsid w:val="008635F4"/>
    <w:rsid w:val="00890EEE"/>
    <w:rsid w:val="008921AA"/>
    <w:rsid w:val="008926B3"/>
    <w:rsid w:val="008B4DAF"/>
    <w:rsid w:val="008B6FD6"/>
    <w:rsid w:val="008D79FA"/>
    <w:rsid w:val="008E51FB"/>
    <w:rsid w:val="008E7CCA"/>
    <w:rsid w:val="008F273D"/>
    <w:rsid w:val="008F466A"/>
    <w:rsid w:val="00902C4D"/>
    <w:rsid w:val="0091514C"/>
    <w:rsid w:val="00915C15"/>
    <w:rsid w:val="0092028D"/>
    <w:rsid w:val="00961B51"/>
    <w:rsid w:val="00990ABD"/>
    <w:rsid w:val="009931DA"/>
    <w:rsid w:val="009D232C"/>
    <w:rsid w:val="009E5635"/>
    <w:rsid w:val="009E7DF8"/>
    <w:rsid w:val="009F0859"/>
    <w:rsid w:val="009F7EF8"/>
    <w:rsid w:val="00A018EE"/>
    <w:rsid w:val="00A11229"/>
    <w:rsid w:val="00A248A6"/>
    <w:rsid w:val="00A309C8"/>
    <w:rsid w:val="00A37F10"/>
    <w:rsid w:val="00A628B5"/>
    <w:rsid w:val="00A80AE3"/>
    <w:rsid w:val="00AA0458"/>
    <w:rsid w:val="00AA11E2"/>
    <w:rsid w:val="00AE2CF0"/>
    <w:rsid w:val="00AE7E93"/>
    <w:rsid w:val="00AF2AED"/>
    <w:rsid w:val="00AF422C"/>
    <w:rsid w:val="00B02056"/>
    <w:rsid w:val="00B2071F"/>
    <w:rsid w:val="00B27999"/>
    <w:rsid w:val="00B303CB"/>
    <w:rsid w:val="00B30635"/>
    <w:rsid w:val="00B407D5"/>
    <w:rsid w:val="00B46317"/>
    <w:rsid w:val="00B46C2D"/>
    <w:rsid w:val="00B53FBE"/>
    <w:rsid w:val="00B57A98"/>
    <w:rsid w:val="00B7781F"/>
    <w:rsid w:val="00B80985"/>
    <w:rsid w:val="00B82BE1"/>
    <w:rsid w:val="00B85228"/>
    <w:rsid w:val="00B90B56"/>
    <w:rsid w:val="00BA6B9F"/>
    <w:rsid w:val="00BB03F5"/>
    <w:rsid w:val="00BB0C63"/>
    <w:rsid w:val="00BD01F8"/>
    <w:rsid w:val="00BD297B"/>
    <w:rsid w:val="00BD5C16"/>
    <w:rsid w:val="00BF2CD0"/>
    <w:rsid w:val="00C03D90"/>
    <w:rsid w:val="00C128F7"/>
    <w:rsid w:val="00C2126D"/>
    <w:rsid w:val="00C2408C"/>
    <w:rsid w:val="00C24C95"/>
    <w:rsid w:val="00C45863"/>
    <w:rsid w:val="00C639E1"/>
    <w:rsid w:val="00C741A1"/>
    <w:rsid w:val="00C77FF8"/>
    <w:rsid w:val="00C80FBB"/>
    <w:rsid w:val="00C82109"/>
    <w:rsid w:val="00C94CC5"/>
    <w:rsid w:val="00CA1491"/>
    <w:rsid w:val="00CA273C"/>
    <w:rsid w:val="00CB793A"/>
    <w:rsid w:val="00CC3520"/>
    <w:rsid w:val="00CC4C55"/>
    <w:rsid w:val="00CD56CB"/>
    <w:rsid w:val="00CD6B74"/>
    <w:rsid w:val="00CF1DC8"/>
    <w:rsid w:val="00D01387"/>
    <w:rsid w:val="00D123DD"/>
    <w:rsid w:val="00D174B7"/>
    <w:rsid w:val="00D24AA1"/>
    <w:rsid w:val="00D3129D"/>
    <w:rsid w:val="00D41118"/>
    <w:rsid w:val="00D43367"/>
    <w:rsid w:val="00D44402"/>
    <w:rsid w:val="00D4744B"/>
    <w:rsid w:val="00D57A06"/>
    <w:rsid w:val="00D7168D"/>
    <w:rsid w:val="00D821E1"/>
    <w:rsid w:val="00D907F9"/>
    <w:rsid w:val="00D90DB1"/>
    <w:rsid w:val="00D92054"/>
    <w:rsid w:val="00D93940"/>
    <w:rsid w:val="00D97903"/>
    <w:rsid w:val="00DB6068"/>
    <w:rsid w:val="00DB7582"/>
    <w:rsid w:val="00DD5608"/>
    <w:rsid w:val="00DE2F0F"/>
    <w:rsid w:val="00E11154"/>
    <w:rsid w:val="00E17996"/>
    <w:rsid w:val="00E40617"/>
    <w:rsid w:val="00E64226"/>
    <w:rsid w:val="00E70928"/>
    <w:rsid w:val="00E72BA8"/>
    <w:rsid w:val="00E83678"/>
    <w:rsid w:val="00ED2E2F"/>
    <w:rsid w:val="00ED4561"/>
    <w:rsid w:val="00EF001E"/>
    <w:rsid w:val="00EF0C25"/>
    <w:rsid w:val="00EF2612"/>
    <w:rsid w:val="00F003FC"/>
    <w:rsid w:val="00F06F6F"/>
    <w:rsid w:val="00F239B2"/>
    <w:rsid w:val="00F251E9"/>
    <w:rsid w:val="00F27471"/>
    <w:rsid w:val="00F32176"/>
    <w:rsid w:val="00F36B62"/>
    <w:rsid w:val="00F51F27"/>
    <w:rsid w:val="00F55904"/>
    <w:rsid w:val="00F60046"/>
    <w:rsid w:val="00F64291"/>
    <w:rsid w:val="00F92F4F"/>
    <w:rsid w:val="00F96473"/>
    <w:rsid w:val="00FA2D4F"/>
    <w:rsid w:val="00FB06AB"/>
    <w:rsid w:val="00FB1A82"/>
    <w:rsid w:val="00FC145A"/>
    <w:rsid w:val="00FC370B"/>
    <w:rsid w:val="00FD4725"/>
    <w:rsid w:val="00FF058C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8641"/>
  <w15:chartTrackingRefBased/>
  <w15:docId w15:val="{152C53EA-2858-43BB-A286-34E0B12A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291"/>
    <w:pPr>
      <w:ind w:left="720"/>
      <w:contextualSpacing/>
    </w:pPr>
  </w:style>
  <w:style w:type="table" w:styleId="TableGrid">
    <w:name w:val="Table Grid"/>
    <w:basedOn w:val="TableNormal"/>
    <w:uiPriority w:val="39"/>
    <w:rsid w:val="00D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FE4"/>
  </w:style>
  <w:style w:type="paragraph" w:styleId="Footer">
    <w:name w:val="footer"/>
    <w:basedOn w:val="Normal"/>
    <w:link w:val="Foot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FE4"/>
  </w:style>
  <w:style w:type="character" w:styleId="PlaceholderText">
    <w:name w:val="Placeholder Text"/>
    <w:basedOn w:val="DefaultParagraphFont"/>
    <w:uiPriority w:val="99"/>
    <w:semiHidden/>
    <w:rsid w:val="00F36B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E45D-A603-4423-9233-FF7748DD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Nguyễn Văn</cp:lastModifiedBy>
  <cp:revision>4</cp:revision>
  <cp:lastPrinted>2025-03-06T07:28:00Z</cp:lastPrinted>
  <dcterms:created xsi:type="dcterms:W3CDTF">2025-03-06T07:28:00Z</dcterms:created>
  <dcterms:modified xsi:type="dcterms:W3CDTF">2025-03-06T07:28:00Z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